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310F" w14:textId="77777777" w:rsidR="005F5379" w:rsidRDefault="00542F63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731104B4" wp14:editId="6EEE5F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5D5B65F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49D5AA13" wp14:editId="24EA77BE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229877" w14:textId="77777777" w:rsidR="005F5379" w:rsidRDefault="00542F63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5AA13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06229877" w14:textId="77777777" w:rsidR="005F5379" w:rsidRDefault="00542F63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0656F2BB" w14:textId="77777777" w:rsidR="005F5379" w:rsidRDefault="00542F63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2006985" wp14:editId="74DD07AD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B37030" w14:textId="77777777" w:rsidR="005F5379" w:rsidRDefault="00542F63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55E3C9F6" w14:textId="77777777" w:rsidR="005F5379" w:rsidRDefault="00542F63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06985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43B37030" w14:textId="77777777" w:rsidR="005F5379" w:rsidRDefault="00542F63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55E3C9F6" w14:textId="77777777" w:rsidR="005F5379" w:rsidRDefault="00542F63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50AAA116" w14:textId="77777777" w:rsidR="005F5379" w:rsidRDefault="00542F63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3CF2A8D3" w14:textId="77777777" w:rsidR="005F5379" w:rsidRDefault="00542F63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44438CB4" w14:textId="77777777" w:rsidR="005F5379" w:rsidRDefault="00542F63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6E79BE5D" w14:textId="77777777" w:rsidR="005F5379" w:rsidRDefault="00542F63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4F88E1FB" w14:textId="77777777" w:rsidR="005F5379" w:rsidRDefault="00542F63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51523F1C" w14:textId="77777777" w:rsidR="005F5379" w:rsidRDefault="005F5379">
      <w:pPr>
        <w:pStyle w:val="BodyText"/>
        <w:ind w:left="0" w:firstLine="0"/>
        <w:rPr>
          <w:rFonts w:ascii="Arial"/>
          <w:sz w:val="28"/>
        </w:rPr>
      </w:pPr>
    </w:p>
    <w:p w14:paraId="5B4C08B6" w14:textId="77777777" w:rsidR="005F5379" w:rsidRDefault="005F5379">
      <w:pPr>
        <w:pStyle w:val="BodyText"/>
        <w:ind w:left="0" w:firstLine="0"/>
        <w:rPr>
          <w:rFonts w:ascii="Arial"/>
          <w:sz w:val="28"/>
        </w:rPr>
      </w:pPr>
    </w:p>
    <w:p w14:paraId="0EF70B68" w14:textId="77777777" w:rsidR="005F5379" w:rsidRDefault="005F5379">
      <w:pPr>
        <w:pStyle w:val="BodyText"/>
        <w:spacing w:before="7"/>
        <w:ind w:left="0" w:firstLine="0"/>
        <w:rPr>
          <w:rFonts w:ascii="Arial"/>
          <w:sz w:val="37"/>
        </w:rPr>
      </w:pPr>
    </w:p>
    <w:p w14:paraId="367D4DBA" w14:textId="77777777" w:rsidR="005F5379" w:rsidRDefault="00542F63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01BB436" w14:textId="77777777" w:rsidR="005F5379" w:rsidRDefault="00542F63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41DD34B6" w14:textId="77777777" w:rsidR="005F5379" w:rsidRDefault="00542F63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E3C13B1" w14:textId="77777777" w:rsidR="005F5379" w:rsidRDefault="00542F63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1CC52E7" w14:textId="77777777" w:rsidR="005F5379" w:rsidRDefault="00542F63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56954D72" w14:textId="77777777" w:rsidR="005F5379" w:rsidRDefault="00542F63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38C8ECF9" w14:textId="77777777" w:rsidR="005F5379" w:rsidRDefault="005F5379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0F37EF24" w14:textId="77777777" w:rsidR="005F5379" w:rsidRPr="00A5316A" w:rsidRDefault="00542F63">
      <w:pPr>
        <w:spacing w:before="1" w:line="102" w:lineRule="exact"/>
        <w:ind w:left="1087"/>
        <w:rPr>
          <w:rFonts w:ascii="Arial" w:hAnsi="Arial" w:cs="Arial"/>
          <w:sz w:val="10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E7C7B6C" wp14:editId="6897B693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C81530" w14:textId="77777777" w:rsidR="005F5379" w:rsidRDefault="00542F63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C7B6C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71C81530" w14:textId="77777777" w:rsidR="005F5379" w:rsidRDefault="00542F63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316A">
        <w:rPr>
          <w:rFonts w:ascii="Arial" w:hAnsi="Arial" w:cs="Arial"/>
          <w:color w:val="777577"/>
          <w:spacing w:val="-2"/>
          <w:w w:val="115"/>
          <w:sz w:val="10"/>
          <w:lang w:val="mk-MK"/>
        </w:rPr>
        <w:t>УНИВЕРЗИТЕТ ЈУТА</w:t>
      </w:r>
    </w:p>
    <w:p w14:paraId="6FDDF405" w14:textId="77777777" w:rsidR="005F5379" w:rsidRPr="00A5316A" w:rsidRDefault="00A5316A">
      <w:pPr>
        <w:spacing w:line="172" w:lineRule="exact"/>
        <w:ind w:left="1106"/>
        <w:rPr>
          <w:rFonts w:ascii="Arial" w:hAnsi="Arial" w:cs="Arial"/>
          <w:b/>
          <w:sz w:val="18"/>
          <w:lang w:val="mk-MK"/>
        </w:rPr>
      </w:pPr>
      <w:r>
        <w:rPr>
          <w:rFonts w:ascii="Arial" w:hAnsi="Arial" w:cs="Arial"/>
          <w:b/>
          <w:color w:val="231F1F"/>
          <w:w w:val="80"/>
          <w:sz w:val="18"/>
          <w:lang w:val="mk-MK"/>
        </w:rPr>
        <w:t xml:space="preserve">ДЕПАРТМАН ЗА </w:t>
      </w:r>
    </w:p>
    <w:p w14:paraId="30E749A5" w14:textId="77777777" w:rsidR="005F5379" w:rsidRPr="00A5316A" w:rsidRDefault="00A5316A">
      <w:pPr>
        <w:spacing w:line="196" w:lineRule="exact"/>
        <w:ind w:left="1089"/>
        <w:rPr>
          <w:rFonts w:ascii="Arial" w:hAnsi="Arial" w:cs="Arial"/>
          <w:b/>
          <w:sz w:val="19"/>
          <w:lang w:val="mk-MK"/>
        </w:rPr>
      </w:pPr>
      <w:r>
        <w:rPr>
          <w:rFonts w:ascii="Arial" w:hAnsi="Arial" w:cs="Arial"/>
          <w:b/>
          <w:color w:val="231F1F"/>
          <w:w w:val="90"/>
          <w:sz w:val="19"/>
          <w:lang w:val="mk-MK"/>
        </w:rPr>
        <w:t>ЈАВНА БЕЗБЕДНОСТ</w:t>
      </w:r>
    </w:p>
    <w:p w14:paraId="34011316" w14:textId="77777777" w:rsidR="005F5379" w:rsidRDefault="005F5379">
      <w:pPr>
        <w:spacing w:line="196" w:lineRule="exact"/>
        <w:rPr>
          <w:rFonts w:ascii="Arial"/>
          <w:sz w:val="19"/>
        </w:rPr>
        <w:sectPr w:rsidR="005F5379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28460C29" w14:textId="77777777" w:rsidR="005F5379" w:rsidRDefault="00542F63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1F44052A" wp14:editId="0F86D4FB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5D8F8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42A567EB" wp14:editId="5E9067D4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15E89D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4EC1877" wp14:editId="50736F03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0F11A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7776A180" wp14:editId="1D1E9C6B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F15B0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A638485" wp14:editId="16DFBF61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E4C4D7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24D3A38" w14:textId="77777777" w:rsidR="005F5379" w:rsidRDefault="005F5379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07BF281A" w14:textId="77777777" w:rsidR="005F5379" w:rsidRDefault="00542F63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0BDB6A5" wp14:editId="29149995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8A86F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4B7211EF" w14:textId="77777777" w:rsidR="005F5379" w:rsidRDefault="005F5379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7226E945" w14:textId="77777777" w:rsidR="005F5379" w:rsidRPr="001C11F0" w:rsidRDefault="00542F63">
      <w:pPr>
        <w:spacing w:before="10" w:line="550" w:lineRule="exact"/>
        <w:ind w:left="245"/>
        <w:rPr>
          <w:rFonts w:ascii="Arial" w:hAnsi="Arial" w:cs="Arial"/>
          <w:b/>
          <w:sz w:val="53"/>
          <w:lang w:val="mk-MK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1654A11A" wp14:editId="47B53039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2BEC3A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1C11F0">
        <w:rPr>
          <w:rFonts w:ascii="Arial" w:hAnsi="Arial" w:cs="Arial"/>
          <w:b/>
          <w:color w:val="FFFFFF"/>
          <w:spacing w:val="-2"/>
          <w:w w:val="105"/>
          <w:sz w:val="53"/>
          <w:lang w:val="mk-MK"/>
        </w:rPr>
        <w:t>КАМПУС</w:t>
      </w:r>
    </w:p>
    <w:p w14:paraId="59CFE809" w14:textId="77777777" w:rsidR="005F5379" w:rsidRPr="001C11F0" w:rsidRDefault="001C11F0">
      <w:pPr>
        <w:spacing w:line="361" w:lineRule="exact"/>
        <w:ind w:left="250"/>
        <w:rPr>
          <w:rFonts w:ascii="Arial" w:hAnsi="Arial" w:cs="Arial"/>
          <w:b/>
          <w:sz w:val="37"/>
          <w:lang w:val="mk-MK"/>
        </w:rPr>
      </w:pPr>
      <w:r>
        <w:rPr>
          <w:rFonts w:ascii="Arial" w:hAnsi="Arial" w:cs="Arial"/>
          <w:b/>
          <w:color w:val="FFFFFF"/>
          <w:spacing w:val="-2"/>
          <w:w w:val="105"/>
          <w:sz w:val="37"/>
          <w:lang w:val="mk-MK"/>
        </w:rPr>
        <w:t xml:space="preserve">  РЕСУРСИ</w:t>
      </w:r>
    </w:p>
    <w:p w14:paraId="180597BC" w14:textId="77777777" w:rsidR="005F5379" w:rsidRDefault="00542F63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D07C304" wp14:editId="7DD12ECA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66823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299AC171" w14:textId="77777777" w:rsidR="005F5379" w:rsidRPr="00CB434F" w:rsidRDefault="00542F63">
      <w:pPr>
        <w:spacing w:before="191"/>
        <w:ind w:left="250"/>
        <w:rPr>
          <w:rFonts w:ascii="Arial" w:hAnsi="Arial" w:cs="Arial"/>
          <w:b/>
          <w:sz w:val="14"/>
          <w:szCs w:val="14"/>
          <w:lang w:val="mk-MK"/>
        </w:rPr>
      </w:pPr>
      <w:r w:rsidRPr="00CB434F">
        <w:rPr>
          <w:rFonts w:ascii="Century Gothic"/>
          <w:b/>
          <w:color w:val="FFFFFF"/>
          <w:spacing w:val="-6"/>
          <w:sz w:val="14"/>
          <w:szCs w:val="14"/>
        </w:rPr>
        <w:t>911</w:t>
      </w:r>
      <w:r w:rsidRPr="00CB434F">
        <w:rPr>
          <w:rFonts w:ascii="Century Gothic"/>
          <w:b/>
          <w:color w:val="FFFFFF"/>
          <w:spacing w:val="-22"/>
          <w:sz w:val="14"/>
          <w:szCs w:val="14"/>
        </w:rPr>
        <w:t xml:space="preserve"> </w:t>
      </w:r>
      <w:r w:rsidR="001C11F0" w:rsidRPr="00CB434F">
        <w:rPr>
          <w:rFonts w:ascii="Arial" w:hAnsi="Arial" w:cs="Arial"/>
          <w:b/>
          <w:color w:val="FFFFFF"/>
          <w:spacing w:val="-6"/>
          <w:sz w:val="14"/>
          <w:szCs w:val="14"/>
          <w:lang w:val="mk-MK"/>
        </w:rPr>
        <w:t>за Итни Случаи</w:t>
      </w:r>
    </w:p>
    <w:p w14:paraId="30FBE418" w14:textId="77777777" w:rsidR="005F5379" w:rsidRPr="00CB434F" w:rsidRDefault="00542F63">
      <w:pPr>
        <w:spacing w:before="100"/>
        <w:ind w:left="250"/>
        <w:rPr>
          <w:rFonts w:ascii="Arial" w:hAnsi="Arial" w:cs="Arial"/>
          <w:b/>
          <w:sz w:val="14"/>
          <w:szCs w:val="14"/>
          <w:lang w:val="mk-MK"/>
        </w:rPr>
      </w:pPr>
      <w:r w:rsidRPr="00CB434F">
        <w:rPr>
          <w:rFonts w:ascii="Century Gothic"/>
          <w:b/>
          <w:color w:val="FFFFFF"/>
          <w:spacing w:val="-2"/>
          <w:w w:val="90"/>
          <w:sz w:val="14"/>
          <w:szCs w:val="14"/>
        </w:rPr>
        <w:t>801-585-2677</w:t>
      </w:r>
      <w:r w:rsidR="00363D80">
        <w:rPr>
          <w:rFonts w:ascii="Century Gothic"/>
          <w:b/>
          <w:color w:val="FFFFFF"/>
          <w:spacing w:val="-12"/>
          <w:w w:val="90"/>
          <w:sz w:val="14"/>
          <w:szCs w:val="14"/>
          <w:lang w:val="mk-MK"/>
        </w:rPr>
        <w:t xml:space="preserve"> </w:t>
      </w:r>
      <w:r w:rsidR="001C11F0" w:rsidRPr="00CB434F">
        <w:rPr>
          <w:rFonts w:ascii="Arial" w:hAnsi="Arial" w:cs="Arial"/>
          <w:b/>
          <w:color w:val="FFFFFF"/>
          <w:spacing w:val="-2"/>
          <w:w w:val="90"/>
          <w:sz w:val="14"/>
          <w:szCs w:val="14"/>
          <w:lang w:val="mk-MK"/>
        </w:rPr>
        <w:t>за Диспечер</w:t>
      </w:r>
    </w:p>
    <w:p w14:paraId="4A6A309A" w14:textId="77777777" w:rsidR="005F5379" w:rsidRPr="00CB434F" w:rsidRDefault="001C11F0">
      <w:pPr>
        <w:pStyle w:val="Heading1"/>
        <w:spacing w:before="131"/>
        <w:rPr>
          <w:sz w:val="14"/>
          <w:szCs w:val="14"/>
          <w:lang w:val="mk-MK"/>
        </w:rPr>
      </w:pPr>
      <w:r w:rsidRPr="00CB434F">
        <w:rPr>
          <w:color w:val="FFFFFF"/>
          <w:spacing w:val="-4"/>
          <w:sz w:val="14"/>
          <w:szCs w:val="14"/>
          <w:lang w:val="mk-MK"/>
        </w:rPr>
        <w:t>Универзитетска Полиција</w:t>
      </w:r>
    </w:p>
    <w:p w14:paraId="66D77383" w14:textId="77777777" w:rsidR="005F5379" w:rsidRPr="00CB434F" w:rsidRDefault="00542F6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</w:rPr>
      </w:pPr>
      <w:r w:rsidRPr="00CB434F">
        <w:rPr>
          <w:color w:val="FFFFFF"/>
          <w:spacing w:val="-2"/>
          <w:sz w:val="14"/>
          <w:szCs w:val="14"/>
        </w:rPr>
        <w:t>police.utah.edu</w:t>
      </w:r>
    </w:p>
    <w:p w14:paraId="7277542F" w14:textId="77777777" w:rsidR="005F5379" w:rsidRPr="00CB434F" w:rsidRDefault="001C11F0">
      <w:pPr>
        <w:pStyle w:val="Heading1"/>
        <w:rPr>
          <w:sz w:val="14"/>
          <w:szCs w:val="14"/>
          <w:lang w:val="mk-MK"/>
        </w:rPr>
      </w:pPr>
      <w:r w:rsidRPr="00CB434F">
        <w:rPr>
          <w:color w:val="FFFFFF"/>
          <w:spacing w:val="-2"/>
          <w:sz w:val="14"/>
          <w:szCs w:val="14"/>
          <w:lang w:val="mk-MK"/>
        </w:rPr>
        <w:t>Адвокати за Жртви на Криминал</w:t>
      </w:r>
    </w:p>
    <w:p w14:paraId="66E588FB" w14:textId="77777777" w:rsidR="005F5379" w:rsidRPr="00CB434F" w:rsidRDefault="001C11F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</w:rPr>
      </w:pPr>
      <w:r w:rsidRPr="00CB434F">
        <w:rPr>
          <w:rFonts w:ascii="Arial" w:hAnsi="Arial" w:cs="Arial"/>
          <w:color w:val="FFFFFF"/>
          <w:spacing w:val="-4"/>
          <w:sz w:val="14"/>
          <w:szCs w:val="14"/>
          <w:lang w:val="mk-MK"/>
        </w:rPr>
        <w:t>Достапни</w:t>
      </w:r>
      <w:r w:rsidR="00542F63" w:rsidRPr="00CB434F">
        <w:rPr>
          <w:color w:val="FFFFFF"/>
          <w:spacing w:val="2"/>
          <w:sz w:val="14"/>
          <w:szCs w:val="14"/>
        </w:rPr>
        <w:t xml:space="preserve"> </w:t>
      </w:r>
      <w:r w:rsidR="00542F63" w:rsidRPr="00CB434F">
        <w:rPr>
          <w:color w:val="FFFFFF"/>
          <w:spacing w:val="-4"/>
          <w:sz w:val="14"/>
          <w:szCs w:val="14"/>
        </w:rPr>
        <w:t>24/7</w:t>
      </w:r>
    </w:p>
    <w:p w14:paraId="0EC4F368" w14:textId="77777777" w:rsidR="005F5379" w:rsidRPr="00CB434F" w:rsidRDefault="00542F63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4"/>
          <w:szCs w:val="14"/>
        </w:rPr>
      </w:pPr>
      <w:r w:rsidRPr="00CB434F">
        <w:rPr>
          <w:color w:val="FFFFFF"/>
          <w:spacing w:val="-6"/>
          <w:sz w:val="14"/>
          <w:szCs w:val="14"/>
        </w:rPr>
        <w:t>safety.utah.edu/crime-victim-advocates</w:t>
      </w:r>
    </w:p>
    <w:p w14:paraId="34BA97AD" w14:textId="77777777" w:rsidR="005F5379" w:rsidRPr="00CB434F" w:rsidRDefault="001C11F0">
      <w:pPr>
        <w:pStyle w:val="Heading1"/>
        <w:spacing w:before="142"/>
        <w:rPr>
          <w:sz w:val="14"/>
          <w:szCs w:val="14"/>
          <w:lang w:val="mk-MK"/>
        </w:rPr>
      </w:pPr>
      <w:r w:rsidRPr="00CB434F">
        <w:rPr>
          <w:color w:val="FFFFFF"/>
          <w:spacing w:val="-2"/>
          <w:sz w:val="14"/>
          <w:szCs w:val="14"/>
          <w:lang w:val="mk-MK"/>
        </w:rPr>
        <w:t>Безбедност на Капмпус</w:t>
      </w:r>
    </w:p>
    <w:p w14:paraId="755998D8" w14:textId="77777777" w:rsidR="005F5379" w:rsidRPr="00CB434F" w:rsidRDefault="00542F6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</w:rPr>
      </w:pPr>
      <w:r>
        <w:rPr>
          <w:rFonts w:ascii="Arial" w:hAnsi="Arial" w:cs="Arial"/>
          <w:color w:val="FFFFFF"/>
          <w:spacing w:val="-4"/>
          <w:w w:val="90"/>
          <w:sz w:val="14"/>
          <w:szCs w:val="14"/>
          <w:lang w:val="mk-MK"/>
        </w:rPr>
        <w:t>Придружници за безбедност</w:t>
      </w:r>
      <w:r w:rsidR="001C11F0" w:rsidRPr="00CB434F">
        <w:rPr>
          <w:rFonts w:ascii="Arial" w:hAnsi="Arial" w:cs="Arial"/>
          <w:color w:val="FFFFFF"/>
          <w:spacing w:val="-4"/>
          <w:w w:val="90"/>
          <w:sz w:val="14"/>
          <w:szCs w:val="14"/>
          <w:lang w:val="mk-MK"/>
        </w:rPr>
        <w:t xml:space="preserve"> и помош од возачи</w:t>
      </w:r>
    </w:p>
    <w:p w14:paraId="09497DE0" w14:textId="77777777" w:rsidR="005F5379" w:rsidRPr="00CB434F" w:rsidRDefault="00542F63">
      <w:pPr>
        <w:pStyle w:val="Heading1"/>
        <w:rPr>
          <w:sz w:val="14"/>
          <w:szCs w:val="14"/>
        </w:rPr>
      </w:pPr>
      <w:r w:rsidRPr="00CB434F">
        <w:rPr>
          <w:color w:val="FFFFFF"/>
          <w:spacing w:val="-2"/>
          <w:sz w:val="14"/>
          <w:szCs w:val="14"/>
        </w:rPr>
        <w:t>SafeU</w:t>
      </w:r>
    </w:p>
    <w:p w14:paraId="636EA0F6" w14:textId="77777777" w:rsidR="005F5379" w:rsidRPr="00CB434F" w:rsidRDefault="001C11F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</w:rPr>
      </w:pPr>
      <w:r w:rsidRPr="00CB434F">
        <w:rPr>
          <w:rFonts w:ascii="Arial" w:hAnsi="Arial" w:cs="Arial"/>
          <w:color w:val="FFFFFF"/>
          <w:spacing w:val="2"/>
          <w:w w:val="90"/>
          <w:sz w:val="14"/>
          <w:szCs w:val="14"/>
          <w:lang w:val="mk-MK"/>
        </w:rPr>
        <w:t>Ресурси за известување</w:t>
      </w:r>
    </w:p>
    <w:p w14:paraId="2621EC1D" w14:textId="77777777" w:rsidR="005F5379" w:rsidRPr="00CB434F" w:rsidRDefault="00542F63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4"/>
          <w:szCs w:val="14"/>
        </w:rPr>
      </w:pPr>
      <w:r w:rsidRPr="00CB434F">
        <w:rPr>
          <w:color w:val="FFFFFF"/>
          <w:spacing w:val="-2"/>
          <w:sz w:val="14"/>
          <w:szCs w:val="14"/>
        </w:rPr>
        <w:t>safeu.utah.edu</w:t>
      </w:r>
    </w:p>
    <w:p w14:paraId="7E6BD9D7" w14:textId="77777777" w:rsidR="005F5379" w:rsidRPr="00CB434F" w:rsidRDefault="001C11F0">
      <w:pPr>
        <w:pStyle w:val="Heading1"/>
        <w:rPr>
          <w:sz w:val="14"/>
          <w:szCs w:val="14"/>
          <w:lang w:val="mk-MK"/>
        </w:rPr>
      </w:pPr>
      <w:r w:rsidRPr="00CB434F">
        <w:rPr>
          <w:color w:val="FFFFFF"/>
          <w:spacing w:val="-2"/>
          <w:sz w:val="14"/>
          <w:szCs w:val="14"/>
          <w:lang w:val="mk-MK"/>
        </w:rPr>
        <w:t>Универзитетска Јавна Безбедност</w:t>
      </w:r>
    </w:p>
    <w:p w14:paraId="0A910DFC" w14:textId="77777777" w:rsidR="005F5379" w:rsidRPr="00CB434F" w:rsidRDefault="001C11F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</w:rPr>
      </w:pPr>
      <w:r w:rsidRPr="00CB434F">
        <w:rPr>
          <w:rFonts w:ascii="Arial" w:hAnsi="Arial" w:cs="Arial"/>
          <w:color w:val="FFFFFF"/>
          <w:spacing w:val="-2"/>
          <w:sz w:val="14"/>
          <w:szCs w:val="14"/>
          <w:lang w:val="mk-MK"/>
        </w:rPr>
        <w:t>Безбедносни совети и иницијативи</w:t>
      </w:r>
    </w:p>
    <w:p w14:paraId="79D24034" w14:textId="77777777" w:rsidR="005F5379" w:rsidRPr="00CB434F" w:rsidRDefault="001C11F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4"/>
          <w:szCs w:val="14"/>
        </w:rPr>
      </w:pPr>
      <w:r w:rsidRPr="00CB434F">
        <w:rPr>
          <w:rFonts w:ascii="Arial" w:hAnsi="Arial" w:cs="Arial"/>
          <w:color w:val="FFFFFF"/>
          <w:spacing w:val="-2"/>
          <w:sz w:val="14"/>
          <w:szCs w:val="14"/>
          <w:lang w:val="mk-MK"/>
        </w:rPr>
        <w:t>Годишни Безбедносни Извештаи</w:t>
      </w:r>
    </w:p>
    <w:p w14:paraId="11F60BEC" w14:textId="77777777" w:rsidR="005F5379" w:rsidRPr="00CB434F" w:rsidRDefault="001C11F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4"/>
          <w:szCs w:val="14"/>
        </w:rPr>
      </w:pPr>
      <w:r w:rsidRPr="00CB434F">
        <w:rPr>
          <w:rFonts w:ascii="Arial" w:hAnsi="Arial" w:cs="Arial"/>
          <w:color w:val="FFFFFF"/>
          <w:spacing w:val="-2"/>
          <w:w w:val="90"/>
          <w:sz w:val="14"/>
          <w:szCs w:val="14"/>
          <w:lang w:val="mk-MK"/>
        </w:rPr>
        <w:t>Дајте фидбек</w:t>
      </w:r>
    </w:p>
    <w:p w14:paraId="2734081F" w14:textId="77777777" w:rsidR="005F5379" w:rsidRPr="00CB434F" w:rsidRDefault="00542F63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4"/>
          <w:szCs w:val="14"/>
        </w:rPr>
      </w:pPr>
      <w:r w:rsidRPr="00CB434F">
        <w:rPr>
          <w:color w:val="FFFFFF"/>
          <w:spacing w:val="-2"/>
          <w:sz w:val="14"/>
          <w:szCs w:val="14"/>
        </w:rPr>
        <w:t>safety.utah.edu</w:t>
      </w:r>
    </w:p>
    <w:p w14:paraId="12284742" w14:textId="77777777" w:rsidR="005F5379" w:rsidRPr="00CB434F" w:rsidRDefault="001C11F0">
      <w:pPr>
        <w:pStyle w:val="Heading1"/>
        <w:spacing w:before="142"/>
        <w:rPr>
          <w:sz w:val="14"/>
          <w:szCs w:val="14"/>
          <w:lang w:val="mk-MK"/>
        </w:rPr>
      </w:pPr>
      <w:r w:rsidRPr="00CB434F">
        <w:rPr>
          <w:color w:val="FFFFFF"/>
          <w:spacing w:val="-2"/>
          <w:sz w:val="14"/>
          <w:szCs w:val="14"/>
          <w:lang w:val="mk-MK"/>
        </w:rPr>
        <w:t>Управување со Итни Случаи</w:t>
      </w:r>
    </w:p>
    <w:p w14:paraId="2E427915" w14:textId="77777777" w:rsidR="005F5379" w:rsidRPr="00CB434F" w:rsidRDefault="00542F6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</w:rPr>
      </w:pPr>
      <w:r>
        <w:rPr>
          <w:rFonts w:ascii="Arial" w:hAnsi="Arial" w:cs="Arial"/>
          <w:color w:val="FFFFFF"/>
          <w:spacing w:val="-4"/>
          <w:sz w:val="14"/>
          <w:szCs w:val="14"/>
          <w:lang w:val="mk-MK"/>
        </w:rPr>
        <w:t>Подготвеност за итни случаи</w:t>
      </w:r>
    </w:p>
    <w:p w14:paraId="472BE6C2" w14:textId="77777777" w:rsidR="005F5379" w:rsidRPr="00CB434F" w:rsidRDefault="00CB434F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4"/>
          <w:szCs w:val="14"/>
        </w:rPr>
      </w:pPr>
      <w:r w:rsidRPr="00CB434F">
        <w:rPr>
          <w:rFonts w:ascii="Arial" w:hAnsi="Arial" w:cs="Arial"/>
          <w:color w:val="FFFFFF"/>
          <w:w w:val="90"/>
          <w:sz w:val="14"/>
          <w:szCs w:val="14"/>
          <w:lang w:val="mk-MK"/>
        </w:rPr>
        <w:t>Предупредувања на кампусот</w:t>
      </w:r>
    </w:p>
    <w:p w14:paraId="7A4068EE" w14:textId="77777777" w:rsidR="005F5379" w:rsidRPr="00CB434F" w:rsidRDefault="00542F63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4"/>
          <w:szCs w:val="14"/>
        </w:rPr>
      </w:pPr>
      <w:r w:rsidRPr="00CB434F">
        <w:rPr>
          <w:color w:val="FFFFFF"/>
          <w:spacing w:val="-2"/>
          <w:sz w:val="14"/>
          <w:szCs w:val="14"/>
        </w:rPr>
        <w:t>emergency.utah.edu</w:t>
      </w:r>
    </w:p>
    <w:p w14:paraId="1406651B" w14:textId="77777777" w:rsidR="005F5379" w:rsidRPr="00CB434F" w:rsidRDefault="00542F63">
      <w:pPr>
        <w:pStyle w:val="Heading1"/>
        <w:rPr>
          <w:sz w:val="14"/>
          <w:szCs w:val="14"/>
        </w:rPr>
      </w:pPr>
      <w:r w:rsidRPr="00CB434F">
        <w:rPr>
          <w:color w:val="FFFFFF"/>
          <w:spacing w:val="-2"/>
          <w:sz w:val="14"/>
          <w:szCs w:val="14"/>
        </w:rPr>
        <w:t>SafeRide</w:t>
      </w:r>
    </w:p>
    <w:p w14:paraId="54616CFD" w14:textId="77777777" w:rsidR="005F5379" w:rsidRPr="00CB434F" w:rsidRDefault="00CB434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14"/>
        </w:rPr>
      </w:pPr>
      <w:r>
        <w:rPr>
          <w:rFonts w:ascii="Arial" w:hAnsi="Arial" w:cs="Arial"/>
          <w:color w:val="FFFFFF"/>
          <w:spacing w:val="-6"/>
          <w:sz w:val="14"/>
          <w:szCs w:val="14"/>
          <w:lang w:val="mk-MK"/>
        </w:rPr>
        <w:t>П</w:t>
      </w:r>
      <w:r>
        <w:rPr>
          <w:color w:val="FFFFFF"/>
          <w:spacing w:val="-6"/>
          <w:sz w:val="14"/>
          <w:szCs w:val="14"/>
        </w:rPr>
        <w:t>–</w:t>
      </w:r>
      <w:r>
        <w:rPr>
          <w:rFonts w:ascii="Arial" w:hAnsi="Arial" w:cs="Arial"/>
          <w:color w:val="FFFFFF"/>
          <w:spacing w:val="-6"/>
          <w:sz w:val="14"/>
          <w:szCs w:val="14"/>
          <w:lang w:val="mk-MK"/>
        </w:rPr>
        <w:t>П</w:t>
      </w:r>
      <w:r w:rsidR="00542F63" w:rsidRPr="00CB434F">
        <w:rPr>
          <w:color w:val="FFFFFF"/>
          <w:spacing w:val="-6"/>
          <w:sz w:val="14"/>
          <w:szCs w:val="14"/>
        </w:rPr>
        <w:t>,</w:t>
      </w:r>
      <w:r w:rsidR="00542F63" w:rsidRPr="00CB434F">
        <w:rPr>
          <w:color w:val="FFFFFF"/>
          <w:spacing w:val="-11"/>
          <w:sz w:val="14"/>
          <w:szCs w:val="14"/>
        </w:rPr>
        <w:t xml:space="preserve"> </w:t>
      </w:r>
      <w:r w:rsidR="00542F63" w:rsidRPr="00CB434F">
        <w:rPr>
          <w:color w:val="FFFFFF"/>
          <w:spacing w:val="-6"/>
          <w:sz w:val="14"/>
          <w:szCs w:val="14"/>
        </w:rPr>
        <w:t>6</w:t>
      </w:r>
      <w:r w:rsidR="00542F63" w:rsidRPr="00CB434F">
        <w:rPr>
          <w:color w:val="FFFFFF"/>
          <w:spacing w:val="-11"/>
          <w:sz w:val="14"/>
          <w:szCs w:val="14"/>
        </w:rPr>
        <w:t xml:space="preserve"> </w:t>
      </w:r>
      <w:r w:rsidR="00542F63" w:rsidRPr="00CB434F">
        <w:rPr>
          <w:color w:val="FFFFFF"/>
          <w:spacing w:val="-6"/>
          <w:sz w:val="14"/>
          <w:szCs w:val="14"/>
        </w:rPr>
        <w:t>pm</w:t>
      </w:r>
      <w:r w:rsidR="00542F63" w:rsidRPr="00CB434F">
        <w:rPr>
          <w:color w:val="FFFFFF"/>
          <w:spacing w:val="-11"/>
          <w:sz w:val="14"/>
          <w:szCs w:val="14"/>
        </w:rPr>
        <w:t xml:space="preserve"> </w:t>
      </w:r>
      <w:r>
        <w:rPr>
          <w:rFonts w:ascii="Arial" w:hAnsi="Arial" w:cs="Arial"/>
          <w:color w:val="FFFFFF"/>
          <w:spacing w:val="-6"/>
          <w:sz w:val="14"/>
          <w:szCs w:val="14"/>
          <w:lang w:val="mk-MK"/>
        </w:rPr>
        <w:t>до</w:t>
      </w:r>
      <w:r w:rsidR="00542F63" w:rsidRPr="00CB434F">
        <w:rPr>
          <w:color w:val="FFFFFF"/>
          <w:spacing w:val="-11"/>
          <w:sz w:val="14"/>
          <w:szCs w:val="14"/>
        </w:rPr>
        <w:t xml:space="preserve"> </w:t>
      </w:r>
      <w:r w:rsidR="00542F63" w:rsidRPr="00CB434F">
        <w:rPr>
          <w:color w:val="FFFFFF"/>
          <w:spacing w:val="-6"/>
          <w:sz w:val="14"/>
          <w:szCs w:val="14"/>
        </w:rPr>
        <w:t>12:30</w:t>
      </w:r>
      <w:r w:rsidR="00542F63" w:rsidRPr="00CB434F">
        <w:rPr>
          <w:color w:val="FFFFFF"/>
          <w:spacing w:val="-11"/>
          <w:sz w:val="14"/>
          <w:szCs w:val="14"/>
        </w:rPr>
        <w:t xml:space="preserve"> </w:t>
      </w:r>
      <w:r w:rsidR="00542F63" w:rsidRPr="00CB434F">
        <w:rPr>
          <w:color w:val="FFFFFF"/>
          <w:spacing w:val="-6"/>
          <w:sz w:val="14"/>
          <w:szCs w:val="14"/>
        </w:rPr>
        <w:t>am</w:t>
      </w:r>
    </w:p>
    <w:p w14:paraId="389EF7E2" w14:textId="77777777" w:rsidR="005F5379" w:rsidRPr="00CB434F" w:rsidRDefault="00CB434F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4"/>
          <w:szCs w:val="14"/>
        </w:rPr>
      </w:pPr>
      <w:r>
        <w:rPr>
          <w:rFonts w:ascii="Arial" w:hAnsi="Arial" w:cs="Arial"/>
          <w:color w:val="FFFFFF"/>
          <w:w w:val="90"/>
          <w:sz w:val="14"/>
          <w:szCs w:val="14"/>
          <w:lang w:val="mk-MK"/>
        </w:rPr>
        <w:t>Преземете ја апликацијата</w:t>
      </w:r>
      <w:r w:rsidR="00542F63" w:rsidRPr="00CB434F">
        <w:rPr>
          <w:color w:val="FFFFFF"/>
          <w:spacing w:val="-15"/>
          <w:w w:val="90"/>
          <w:sz w:val="14"/>
          <w:szCs w:val="14"/>
        </w:rPr>
        <w:t xml:space="preserve"> </w:t>
      </w:r>
      <w:proofErr w:type="spellStart"/>
      <w:r w:rsidR="00542F63" w:rsidRPr="00CB434F">
        <w:rPr>
          <w:color w:val="FFFFFF"/>
          <w:w w:val="90"/>
          <w:sz w:val="14"/>
          <w:szCs w:val="14"/>
        </w:rPr>
        <w:t>Transloc</w:t>
      </w:r>
      <w:proofErr w:type="spellEnd"/>
      <w:r>
        <w:rPr>
          <w:rFonts w:asciiTheme="minorHAnsi" w:hAnsiTheme="minorHAnsi"/>
          <w:color w:val="FFFFFF"/>
          <w:spacing w:val="-9"/>
          <w:w w:val="90"/>
          <w:sz w:val="14"/>
          <w:szCs w:val="14"/>
          <w:lang w:val="mk-MK"/>
        </w:rPr>
        <w:t xml:space="preserve"> за</w:t>
      </w:r>
      <w:r w:rsidR="00542F63" w:rsidRPr="00CB434F">
        <w:rPr>
          <w:color w:val="FFFFFF"/>
          <w:spacing w:val="-4"/>
          <w:sz w:val="14"/>
          <w:szCs w:val="14"/>
        </w:rPr>
        <w:t xml:space="preserve"> </w:t>
      </w:r>
      <w:r>
        <w:rPr>
          <w:rFonts w:ascii="Arial" w:hAnsi="Arial" w:cs="Arial"/>
          <w:color w:val="FFFFFF"/>
          <w:sz w:val="14"/>
          <w:szCs w:val="14"/>
          <w:lang w:val="mk-MK"/>
        </w:rPr>
        <w:t>Главен Кампус</w:t>
      </w:r>
      <w:r w:rsidR="00542F63" w:rsidRPr="00CB434F">
        <w:rPr>
          <w:color w:val="FFFFFF"/>
          <w:sz w:val="14"/>
          <w:szCs w:val="14"/>
        </w:rPr>
        <w:t>:</w:t>
      </w:r>
    </w:p>
    <w:p w14:paraId="45986800" w14:textId="77777777" w:rsidR="005F5379" w:rsidRPr="00CB434F" w:rsidRDefault="00542F63">
      <w:pPr>
        <w:pStyle w:val="BodyText"/>
        <w:spacing w:before="2"/>
        <w:ind w:left="0" w:right="267" w:firstLine="0"/>
        <w:jc w:val="right"/>
        <w:rPr>
          <w:sz w:val="14"/>
          <w:szCs w:val="14"/>
        </w:rPr>
      </w:pPr>
      <w:r w:rsidRPr="00CB434F">
        <w:rPr>
          <w:color w:val="FFFFFF"/>
          <w:w w:val="90"/>
          <w:sz w:val="14"/>
          <w:szCs w:val="14"/>
        </w:rPr>
        <w:t>commuterservices.utah.edu/safe-</w:t>
      </w:r>
      <w:r w:rsidRPr="00CB434F">
        <w:rPr>
          <w:color w:val="FFFFFF"/>
          <w:spacing w:val="-4"/>
          <w:sz w:val="14"/>
          <w:szCs w:val="14"/>
        </w:rPr>
        <w:t>ride</w:t>
      </w:r>
    </w:p>
    <w:p w14:paraId="02DAAC1C" w14:textId="77777777" w:rsidR="005F5379" w:rsidRPr="00CB434F" w:rsidRDefault="00542F63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4"/>
          <w:szCs w:val="14"/>
        </w:rPr>
      </w:pPr>
      <w:r w:rsidRPr="00CB434F">
        <w:rPr>
          <w:noProof/>
          <w:sz w:val="14"/>
          <w:szCs w:val="14"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5CFD0061" wp14:editId="710472F6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5C0225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CB434F">
        <w:rPr>
          <w:noProof/>
          <w:sz w:val="14"/>
          <w:szCs w:val="14"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52BB2C85" wp14:editId="71A7CC8B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DB31D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CB434F">
        <w:rPr>
          <w:color w:val="FFFFFF"/>
          <w:w w:val="90"/>
          <w:sz w:val="14"/>
          <w:szCs w:val="14"/>
        </w:rPr>
        <w:t>801-231-9058</w:t>
      </w:r>
      <w:r w:rsidRPr="00CB434F">
        <w:rPr>
          <w:color w:val="FFFFFF"/>
          <w:spacing w:val="3"/>
          <w:sz w:val="14"/>
          <w:szCs w:val="14"/>
        </w:rPr>
        <w:t xml:space="preserve"> </w:t>
      </w:r>
      <w:r w:rsidR="00CB434F">
        <w:rPr>
          <w:color w:val="FFFFFF"/>
          <w:w w:val="90"/>
          <w:sz w:val="14"/>
          <w:szCs w:val="14"/>
        </w:rPr>
        <w:t>(</w:t>
      </w:r>
      <w:r w:rsidR="00CB434F">
        <w:rPr>
          <w:rFonts w:ascii="Arial" w:hAnsi="Arial" w:cs="Arial"/>
          <w:color w:val="FFFFFF"/>
          <w:w w:val="90"/>
          <w:sz w:val="14"/>
          <w:szCs w:val="14"/>
          <w:lang w:val="mk-MK"/>
        </w:rPr>
        <w:t>од Истражувачки Парк</w:t>
      </w:r>
      <w:r w:rsidRPr="00CB434F">
        <w:rPr>
          <w:color w:val="FFFFFF"/>
          <w:spacing w:val="-2"/>
          <w:w w:val="90"/>
          <w:sz w:val="14"/>
          <w:szCs w:val="14"/>
        </w:rPr>
        <w:t>)</w:t>
      </w:r>
    </w:p>
    <w:p w14:paraId="1A095510" w14:textId="77777777" w:rsidR="005F5379" w:rsidRDefault="00542F63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D5EF5B8" wp14:editId="4F056C2F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A2FCC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5F5379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73F3"/>
    <w:multiLevelType w:val="hybridMultilevel"/>
    <w:tmpl w:val="24264BF8"/>
    <w:lvl w:ilvl="0" w:tplc="E5709230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B2C6EAB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F7CC157E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C9A8D750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9508EA3A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31AC1FC8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9CF011B0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E12E5C1C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2A56689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79"/>
    <w:rsid w:val="001C11F0"/>
    <w:rsid w:val="00363D80"/>
    <w:rsid w:val="00542F63"/>
    <w:rsid w:val="005F5379"/>
    <w:rsid w:val="00A5316A"/>
    <w:rsid w:val="00C541E3"/>
    <w:rsid w:val="00C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2074"/>
  <w15:docId w15:val="{DF880A3F-4059-445D-84F3-D8374E4A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71FF31D2-42CB-448E-81AF-5560A3021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1A527-3147-4A4A-990E-A0F0D8CB6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85BE0-4F55-417C-B9B8-B1954AA5839C}">
  <ds:schemaRefs>
    <ds:schemaRef ds:uri="http://purl.org/dc/elements/1.1/"/>
    <ds:schemaRef ds:uri="http://schemas.microsoft.com/office/2006/documentManagement/types"/>
    <ds:schemaRef ds:uri="http://purl.org/dc/dcmitype/"/>
    <ds:schemaRef ds:uri="9c3770b6-3e4a-407c-9d06-7febc0f6b5f1"/>
    <ds:schemaRef ds:uri="http://purl.org/dc/terms/"/>
    <ds:schemaRef ds:uri="a94ba9b2-505e-472b-819b-697ef008b9b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2023-07-31T17:55:00Z</dcterms:created>
  <dcterms:modified xsi:type="dcterms:W3CDTF">2023-07-31T17:55:00Z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